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bCs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6"/>
          <w:szCs w:val="36"/>
          <w:rtl w:val="0"/>
        </w:rPr>
        <w:t xml:space="preserve">Updated 2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6"/>
          <w:szCs w:val="36"/>
          <w:vertAlign w:val="superscript"/>
          <w:rtl w:val="0"/>
        </w:rPr>
        <w:t xml:space="preserve">nd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6"/>
          <w:szCs w:val="36"/>
          <w:rtl w:val="0"/>
        </w:rPr>
        <w:t xml:space="preserve"> Grade Supplies for 26-27 School Year</w:t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2 pocket folders WITH prongs (green and yellow)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2 black/white composition books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 boxes crayons (Crayola preferred)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 dozen sharpened yellow pencils (Ticonderoga preferred)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2 pair of scissors (Fiskars preferred)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2- packages colored pencils (Crayola NOT twistable)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10 glue sticks (Elmer’s Purple)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 boxes of Kleenex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 containers of Lysol wipes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rolls of paper towels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package skinny markers (Crayola preferred)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16 black dry erase markers (skinny preferred for fine motor)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1 pencil box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box quart Ziploc bags:  BOYS ONLY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box gallon Ziploc bags: GIRLS ONLY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bottle hand soap: BOYS ONLY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bottle hand sanitizer: GIRLS ONLY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box Band-Aids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Headphones (NOT BLUETOOTH)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 packs big pink erasers (PEARL brand)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1 ream of copy paper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Items that are underlined should have your child’s name on them.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b w:val="1"/>
          <w:bCs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8"/>
          <w:szCs w:val="28"/>
          <w:rtl w:val="0"/>
        </w:rPr>
        <w:t xml:space="preserve">The following items are not required but would be appreciated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construction paper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astro bright paper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Lysol spray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wide ruled lined notebook paper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c"/>
      <w:lvlJc w:val="left"/>
      <w:pPr>
        <w:ind w:left="360" w:hanging="360"/>
      </w:pPr>
      <w:rPr>
        <w:rFonts w:ascii="Arimo" w:cs="Arimo" w:eastAsia="Arimo" w:hAnsi="Arimo"/>
        <w:color w:val="2f549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CGDP9ep8B9h/ooGSxUDMJSCP6Q==">CgMxLjA4AHIhMXFIOU5YTVFRcVdTUFdGRFNSSERtQk5RdXNmSVJUQnc3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