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B84B" w14:textId="77777777" w:rsidR="003C0319" w:rsidRDefault="00000000">
      <w:pPr>
        <w:tabs>
          <w:tab w:val="left" w:pos="5935"/>
        </w:tabs>
        <w:ind w:left="237"/>
        <w:rPr>
          <w:rFonts w:ascii="Times New Roman"/>
          <w:sz w:val="20"/>
        </w:rPr>
      </w:pPr>
      <w:r>
        <w:rPr>
          <w:rFonts w:ascii="Times New Roman"/>
          <w:noProof/>
          <w:position w:val="19"/>
          <w:sz w:val="20"/>
        </w:rPr>
        <w:drawing>
          <wp:inline distT="0" distB="0" distL="0" distR="0" wp14:anchorId="5A1FFE47" wp14:editId="186AD159">
            <wp:extent cx="926591" cy="10241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26591" cy="1024127"/>
                    </a:xfrm>
                    <a:prstGeom prst="rect">
                      <a:avLst/>
                    </a:prstGeom>
                  </pic:spPr>
                </pic:pic>
              </a:graphicData>
            </a:graphic>
          </wp:inline>
        </w:drawing>
      </w:r>
      <w:r>
        <w:rPr>
          <w:rFonts w:ascii="Times New Roman"/>
          <w:position w:val="19"/>
          <w:sz w:val="20"/>
        </w:rPr>
        <w:tab/>
      </w:r>
      <w:r>
        <w:rPr>
          <w:rFonts w:ascii="Times New Roman"/>
          <w:noProof/>
          <w:sz w:val="20"/>
        </w:rPr>
        <w:drawing>
          <wp:inline distT="0" distB="0" distL="0" distR="0" wp14:anchorId="54EDF7DB" wp14:editId="2B2F7A1D">
            <wp:extent cx="2737500" cy="104441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7500" cy="1044416"/>
                    </a:xfrm>
                    <a:prstGeom prst="rect">
                      <a:avLst/>
                    </a:prstGeom>
                  </pic:spPr>
                </pic:pic>
              </a:graphicData>
            </a:graphic>
          </wp:inline>
        </w:drawing>
      </w:r>
    </w:p>
    <w:p w14:paraId="5EB2E8F0" w14:textId="77777777" w:rsidR="003C0319" w:rsidRDefault="003C0319">
      <w:pPr>
        <w:pStyle w:val="BodyText"/>
        <w:spacing w:before="192"/>
        <w:rPr>
          <w:rFonts w:ascii="Times New Roman"/>
        </w:rPr>
      </w:pPr>
    </w:p>
    <w:p w14:paraId="109F3B46" w14:textId="77777777" w:rsidR="003C0319" w:rsidRDefault="00000000">
      <w:pPr>
        <w:pStyle w:val="BodyText"/>
        <w:ind w:left="180"/>
      </w:pPr>
      <w:r>
        <w:t>Dear</w:t>
      </w:r>
      <w:r>
        <w:rPr>
          <w:spacing w:val="-4"/>
        </w:rPr>
        <w:t xml:space="preserve"> </w:t>
      </w:r>
      <w:r>
        <w:rPr>
          <w:spacing w:val="-2"/>
        </w:rPr>
        <w:t>Parent/Guardian:</w:t>
      </w:r>
    </w:p>
    <w:p w14:paraId="47B1981D" w14:textId="77777777" w:rsidR="003C0319" w:rsidRDefault="003C0319">
      <w:pPr>
        <w:pStyle w:val="BodyText"/>
        <w:spacing w:before="6"/>
      </w:pPr>
    </w:p>
    <w:p w14:paraId="03256668" w14:textId="324F6702" w:rsidR="003C0319" w:rsidRDefault="00000000">
      <w:pPr>
        <w:pStyle w:val="BodyText"/>
        <w:spacing w:line="360" w:lineRule="auto"/>
        <w:ind w:left="179"/>
      </w:pPr>
      <w:r>
        <w:t>We encourage students to keep reading all summer long! The Cobb County School District Library Media Education Department is partnering again with Cobb and Smyrna Public Libraries for our Summer Reading Challenge 202</w:t>
      </w:r>
      <w:r w:rsidR="002166E0">
        <w:t>5</w:t>
      </w:r>
      <w:r>
        <w:t>. The student challenge is to read 20 minutes each day and at least 1</w:t>
      </w:r>
      <w:r w:rsidR="002166E0">
        <w:t>5</w:t>
      </w:r>
      <w:r>
        <w:t xml:space="preserve"> hours this summer. Students</w:t>
      </w:r>
      <w:r>
        <w:rPr>
          <w:spacing w:val="-3"/>
        </w:rPr>
        <w:t xml:space="preserve"> </w:t>
      </w:r>
      <w:r>
        <w:t>earn</w:t>
      </w:r>
      <w:r>
        <w:rPr>
          <w:spacing w:val="-3"/>
        </w:rPr>
        <w:t xml:space="preserve"> </w:t>
      </w:r>
      <w:r>
        <w:t>digital</w:t>
      </w:r>
      <w:r>
        <w:rPr>
          <w:spacing w:val="-3"/>
        </w:rPr>
        <w:t xml:space="preserve"> </w:t>
      </w:r>
      <w:r>
        <w:t>badges</w:t>
      </w:r>
      <w:r>
        <w:rPr>
          <w:spacing w:val="-3"/>
        </w:rPr>
        <w:t xml:space="preserve"> </w:t>
      </w:r>
      <w:r>
        <w:t>by</w:t>
      </w:r>
      <w:r>
        <w:rPr>
          <w:spacing w:val="-3"/>
        </w:rPr>
        <w:t xml:space="preserve"> </w:t>
      </w:r>
      <w:r>
        <w:t>logging</w:t>
      </w:r>
      <w:r>
        <w:rPr>
          <w:spacing w:val="-3"/>
        </w:rPr>
        <w:t xml:space="preserve"> </w:t>
      </w:r>
      <w:r>
        <w:t>reading</w:t>
      </w:r>
      <w:r>
        <w:rPr>
          <w:spacing w:val="-3"/>
        </w:rPr>
        <w:t xml:space="preserve"> </w:t>
      </w:r>
      <w:r>
        <w:t>minutes</w:t>
      </w:r>
      <w:r>
        <w:rPr>
          <w:spacing w:val="-3"/>
        </w:rPr>
        <w:t xml:space="preserve"> </w:t>
      </w:r>
      <w:r>
        <w:t>in</w:t>
      </w:r>
      <w:r>
        <w:rPr>
          <w:spacing w:val="-3"/>
        </w:rPr>
        <w:t xml:space="preserve"> </w:t>
      </w:r>
      <w:proofErr w:type="spellStart"/>
      <w:r>
        <w:t>Beanstack</w:t>
      </w:r>
      <w:proofErr w:type="spellEnd"/>
      <w:r>
        <w:t>,</w:t>
      </w:r>
      <w:r>
        <w:rPr>
          <w:spacing w:val="-3"/>
        </w:rPr>
        <w:t xml:space="preserve"> </w:t>
      </w:r>
      <w:r>
        <w:t>our</w:t>
      </w:r>
      <w:r>
        <w:rPr>
          <w:spacing w:val="-3"/>
        </w:rPr>
        <w:t xml:space="preserve"> </w:t>
      </w:r>
      <w:r>
        <w:t>year-round</w:t>
      </w:r>
      <w:r>
        <w:rPr>
          <w:spacing w:val="-3"/>
        </w:rPr>
        <w:t xml:space="preserve"> </w:t>
      </w:r>
      <w:r>
        <w:t>reading</w:t>
      </w:r>
      <w:r>
        <w:rPr>
          <w:spacing w:val="-2"/>
        </w:rPr>
        <w:t xml:space="preserve"> </w:t>
      </w:r>
      <w:r>
        <w:t xml:space="preserve">engagement </w:t>
      </w:r>
      <w:r>
        <w:rPr>
          <w:spacing w:val="-2"/>
        </w:rPr>
        <w:t>platform.</w:t>
      </w:r>
    </w:p>
    <w:p w14:paraId="4CD65D67" w14:textId="77777777" w:rsidR="003C0319" w:rsidRDefault="00000000">
      <w:pPr>
        <w:pStyle w:val="BodyText"/>
        <w:spacing w:before="162" w:line="360" w:lineRule="auto"/>
        <w:ind w:left="180"/>
      </w:pPr>
      <w:r>
        <w:t>Reading</w:t>
      </w:r>
      <w:r>
        <w:rPr>
          <w:spacing w:val="-2"/>
        </w:rPr>
        <w:t xml:space="preserve"> </w:t>
      </w:r>
      <w:r>
        <w:t>throughout</w:t>
      </w:r>
      <w:r>
        <w:rPr>
          <w:spacing w:val="-2"/>
        </w:rPr>
        <w:t xml:space="preserve"> </w:t>
      </w:r>
      <w:r>
        <w:t>the</w:t>
      </w:r>
      <w:r>
        <w:rPr>
          <w:spacing w:val="-2"/>
        </w:rPr>
        <w:t xml:space="preserve"> </w:t>
      </w:r>
      <w:r>
        <w:t>summer</w:t>
      </w:r>
      <w:r>
        <w:rPr>
          <w:spacing w:val="-2"/>
        </w:rPr>
        <w:t xml:space="preserve"> </w:t>
      </w:r>
      <w:r>
        <w:t>for</w:t>
      </w:r>
      <w:r>
        <w:rPr>
          <w:spacing w:val="-2"/>
        </w:rPr>
        <w:t xml:space="preserve"> </w:t>
      </w:r>
      <w:r>
        <w:t>at</w:t>
      </w:r>
      <w:r>
        <w:rPr>
          <w:spacing w:val="-2"/>
        </w:rPr>
        <w:t xml:space="preserve"> </w:t>
      </w:r>
      <w:r>
        <w:t>least</w:t>
      </w:r>
      <w:r>
        <w:rPr>
          <w:spacing w:val="-2"/>
        </w:rPr>
        <w:t xml:space="preserve"> </w:t>
      </w:r>
      <w:r>
        <w:t>20</w:t>
      </w:r>
      <w:r>
        <w:rPr>
          <w:spacing w:val="-2"/>
        </w:rPr>
        <w:t xml:space="preserve"> </w:t>
      </w:r>
      <w:r>
        <w:t>minutes</w:t>
      </w:r>
      <w:r>
        <w:rPr>
          <w:spacing w:val="-2"/>
        </w:rPr>
        <w:t xml:space="preserve"> </w:t>
      </w:r>
      <w:r>
        <w:t>a</w:t>
      </w:r>
      <w:r>
        <w:rPr>
          <w:spacing w:val="-2"/>
        </w:rPr>
        <w:t xml:space="preserve"> </w:t>
      </w:r>
      <w:r>
        <w:t>day</w:t>
      </w:r>
      <w:r>
        <w:rPr>
          <w:spacing w:val="-2"/>
        </w:rPr>
        <w:t xml:space="preserve"> </w:t>
      </w:r>
      <w:r>
        <w:t>helps</w:t>
      </w:r>
      <w:r>
        <w:rPr>
          <w:spacing w:val="-2"/>
        </w:rPr>
        <w:t xml:space="preserve"> </w:t>
      </w:r>
      <w:r>
        <w:t>students</w:t>
      </w:r>
      <w:r>
        <w:rPr>
          <w:spacing w:val="-2"/>
        </w:rPr>
        <w:t xml:space="preserve"> </w:t>
      </w:r>
      <w:r>
        <w:t>maintain</w:t>
      </w:r>
      <w:r>
        <w:rPr>
          <w:spacing w:val="-2"/>
        </w:rPr>
        <w:t xml:space="preserve"> </w:t>
      </w:r>
      <w:r>
        <w:t>learning</w:t>
      </w:r>
      <w:r>
        <w:rPr>
          <w:spacing w:val="-2"/>
        </w:rPr>
        <w:t xml:space="preserve"> </w:t>
      </w:r>
      <w:r>
        <w:t>gains</w:t>
      </w:r>
      <w:r>
        <w:rPr>
          <w:spacing w:val="-6"/>
        </w:rPr>
        <w:t xml:space="preserve"> </w:t>
      </w:r>
      <w:r>
        <w:t>made</w:t>
      </w:r>
      <w:r>
        <w:rPr>
          <w:spacing w:val="-3"/>
        </w:rPr>
        <w:t xml:space="preserve"> </w:t>
      </w:r>
      <w:r>
        <w:t>in school and start the upcoming new school year off right. These resources can help:</w:t>
      </w:r>
    </w:p>
    <w:p w14:paraId="56CA060C" w14:textId="77777777" w:rsidR="003C0319" w:rsidRDefault="003C0319">
      <w:pPr>
        <w:pStyle w:val="BodyText"/>
        <w:spacing w:before="185"/>
      </w:pPr>
    </w:p>
    <w:p w14:paraId="1F56CBBC" w14:textId="77777777" w:rsidR="003C0319" w:rsidRDefault="00000000">
      <w:pPr>
        <w:pStyle w:val="BodyText"/>
        <w:spacing w:line="360" w:lineRule="auto"/>
        <w:ind w:left="1778" w:right="568"/>
      </w:pPr>
      <w:r>
        <w:rPr>
          <w:noProof/>
        </w:rPr>
        <w:drawing>
          <wp:anchor distT="0" distB="0" distL="0" distR="0" simplePos="0" relativeHeight="15728640" behindDoc="0" locked="0" layoutInCell="1" allowOverlap="1" wp14:anchorId="6B2CF2DE" wp14:editId="366E287C">
            <wp:simplePos x="0" y="0"/>
            <wp:positionH relativeFrom="page">
              <wp:posOffset>475615</wp:posOffset>
            </wp:positionH>
            <wp:positionV relativeFrom="paragraph">
              <wp:posOffset>25979</wp:posOffset>
            </wp:positionV>
            <wp:extent cx="802638" cy="34289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802638" cy="342895"/>
                    </a:xfrm>
                    <a:prstGeom prst="rect">
                      <a:avLst/>
                    </a:prstGeom>
                  </pic:spPr>
                </pic:pic>
              </a:graphicData>
            </a:graphic>
          </wp:anchor>
        </w:drawing>
      </w:r>
      <w:r>
        <w:rPr>
          <w:b/>
        </w:rPr>
        <w:t>CCSD</w:t>
      </w:r>
      <w:r>
        <w:rPr>
          <w:b/>
          <w:spacing w:val="-6"/>
        </w:rPr>
        <w:t xml:space="preserve"> </w:t>
      </w:r>
      <w:r>
        <w:rPr>
          <w:b/>
        </w:rPr>
        <w:t>Library</w:t>
      </w:r>
      <w:r>
        <w:rPr>
          <w:b/>
          <w:spacing w:val="-6"/>
        </w:rPr>
        <w:t xml:space="preserve"> </w:t>
      </w:r>
      <w:r>
        <w:rPr>
          <w:b/>
        </w:rPr>
        <w:t>Media</w:t>
      </w:r>
      <w:r>
        <w:rPr>
          <w:b/>
          <w:spacing w:val="-6"/>
        </w:rPr>
        <w:t xml:space="preserve"> </w:t>
      </w:r>
      <w:r>
        <w:rPr>
          <w:b/>
        </w:rPr>
        <w:t>Education:</w:t>
      </w:r>
      <w:r>
        <w:rPr>
          <w:b/>
          <w:spacing w:val="-5"/>
        </w:rPr>
        <w:t xml:space="preserve"> </w:t>
      </w:r>
      <w:r>
        <w:t>Visit</w:t>
      </w:r>
      <w:r>
        <w:rPr>
          <w:spacing w:val="-6"/>
        </w:rPr>
        <w:t xml:space="preserve"> </w:t>
      </w:r>
      <w:hyperlink r:id="rId10">
        <w:r>
          <w:t>www.cobbsummerreading.com</w:t>
        </w:r>
      </w:hyperlink>
      <w:r>
        <w:rPr>
          <w:spacing w:val="-6"/>
        </w:rPr>
        <w:t xml:space="preserve"> </w:t>
      </w:r>
      <w:r>
        <w:t>for</w:t>
      </w:r>
      <w:r>
        <w:rPr>
          <w:spacing w:val="-6"/>
        </w:rPr>
        <w:t xml:space="preserve"> </w:t>
      </w:r>
      <w:r>
        <w:t xml:space="preserve">reading resources, </w:t>
      </w:r>
      <w:proofErr w:type="spellStart"/>
      <w:r>
        <w:t>ebooks</w:t>
      </w:r>
      <w:proofErr w:type="spellEnd"/>
      <w:r>
        <w:t>, and links to learning resources, such as Cobb Digital Library.</w:t>
      </w:r>
    </w:p>
    <w:p w14:paraId="5FD2A8D0" w14:textId="77777777" w:rsidR="003C0319" w:rsidRDefault="00000000">
      <w:pPr>
        <w:pStyle w:val="BodyText"/>
        <w:spacing w:before="158" w:line="360" w:lineRule="auto"/>
        <w:ind w:left="1778" w:right="568"/>
      </w:pPr>
      <w:r>
        <w:rPr>
          <w:noProof/>
        </w:rPr>
        <w:drawing>
          <wp:anchor distT="0" distB="0" distL="0" distR="0" simplePos="0" relativeHeight="15729664" behindDoc="0" locked="0" layoutInCell="1" allowOverlap="1" wp14:anchorId="3B13DE03" wp14:editId="0438DF14">
            <wp:simplePos x="0" y="0"/>
            <wp:positionH relativeFrom="page">
              <wp:posOffset>594048</wp:posOffset>
            </wp:positionH>
            <wp:positionV relativeFrom="paragraph">
              <wp:posOffset>276637</wp:posOffset>
            </wp:positionV>
            <wp:extent cx="547395" cy="68424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547395" cy="684240"/>
                    </a:xfrm>
                    <a:prstGeom prst="rect">
                      <a:avLst/>
                    </a:prstGeom>
                  </pic:spPr>
                </pic:pic>
              </a:graphicData>
            </a:graphic>
          </wp:anchor>
        </w:drawing>
      </w:r>
      <w:r>
        <w:rPr>
          <w:b/>
        </w:rPr>
        <w:t>Cobb</w:t>
      </w:r>
      <w:r>
        <w:rPr>
          <w:b/>
          <w:spacing w:val="-4"/>
        </w:rPr>
        <w:t xml:space="preserve"> </w:t>
      </w:r>
      <w:r>
        <w:rPr>
          <w:b/>
        </w:rPr>
        <w:t>and</w:t>
      </w:r>
      <w:r>
        <w:rPr>
          <w:b/>
          <w:spacing w:val="-4"/>
        </w:rPr>
        <w:t xml:space="preserve"> </w:t>
      </w:r>
      <w:r>
        <w:rPr>
          <w:b/>
        </w:rPr>
        <w:t>Smyrna</w:t>
      </w:r>
      <w:r>
        <w:rPr>
          <w:b/>
          <w:spacing w:val="-4"/>
        </w:rPr>
        <w:t xml:space="preserve"> </w:t>
      </w:r>
      <w:r>
        <w:rPr>
          <w:b/>
        </w:rPr>
        <w:t>Public</w:t>
      </w:r>
      <w:r>
        <w:rPr>
          <w:b/>
          <w:spacing w:val="-5"/>
        </w:rPr>
        <w:t xml:space="preserve"> </w:t>
      </w:r>
      <w:r>
        <w:rPr>
          <w:b/>
        </w:rPr>
        <w:t>Libraries:</w:t>
      </w:r>
      <w:r>
        <w:rPr>
          <w:b/>
          <w:spacing w:val="-4"/>
        </w:rPr>
        <w:t xml:space="preserve"> </w:t>
      </w:r>
      <w:r>
        <w:t>Visit</w:t>
      </w:r>
      <w:r>
        <w:rPr>
          <w:spacing w:val="-4"/>
        </w:rPr>
        <w:t xml:space="preserve"> </w:t>
      </w:r>
      <w:hyperlink r:id="rId12">
        <w:r>
          <w:t>http://www.cobbcat.org/summer/</w:t>
        </w:r>
      </w:hyperlink>
      <w:r>
        <w:rPr>
          <w:spacing w:val="-4"/>
        </w:rPr>
        <w:t xml:space="preserve"> </w:t>
      </w:r>
      <w:r>
        <w:t>to</w:t>
      </w:r>
      <w:r>
        <w:rPr>
          <w:spacing w:val="-5"/>
        </w:rPr>
        <w:t xml:space="preserve"> </w:t>
      </w:r>
      <w:r>
        <w:t>sign</w:t>
      </w:r>
      <w:r>
        <w:rPr>
          <w:spacing w:val="-4"/>
        </w:rPr>
        <w:t xml:space="preserve"> </w:t>
      </w:r>
      <w:r>
        <w:t xml:space="preserve">up for Summer Reading, where students can log summer reading activities and minutes using </w:t>
      </w:r>
      <w:proofErr w:type="spellStart"/>
      <w:r>
        <w:t>Beanstack</w:t>
      </w:r>
      <w:proofErr w:type="spellEnd"/>
      <w:r>
        <w:t>. City of Smyrna residents may also participate through the City of Smyrna Public Library.</w:t>
      </w:r>
    </w:p>
    <w:p w14:paraId="2FA31246" w14:textId="77777777" w:rsidR="003C0319" w:rsidRDefault="00000000">
      <w:pPr>
        <w:pStyle w:val="BodyText"/>
        <w:spacing w:before="162" w:line="360" w:lineRule="auto"/>
        <w:ind w:left="1778" w:right="515"/>
      </w:pPr>
      <w:r>
        <w:rPr>
          <w:noProof/>
        </w:rPr>
        <w:drawing>
          <wp:anchor distT="0" distB="0" distL="0" distR="0" simplePos="0" relativeHeight="15729152" behindDoc="0" locked="0" layoutInCell="1" allowOverlap="1" wp14:anchorId="14D2A868" wp14:editId="709362B6">
            <wp:simplePos x="0" y="0"/>
            <wp:positionH relativeFrom="page">
              <wp:posOffset>407671</wp:posOffset>
            </wp:positionH>
            <wp:positionV relativeFrom="paragraph">
              <wp:posOffset>374590</wp:posOffset>
            </wp:positionV>
            <wp:extent cx="908048" cy="90804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908048" cy="908049"/>
                    </a:xfrm>
                    <a:prstGeom prst="rect">
                      <a:avLst/>
                    </a:prstGeom>
                  </pic:spPr>
                </pic:pic>
              </a:graphicData>
            </a:graphic>
          </wp:anchor>
        </w:drawing>
      </w:r>
      <w:proofErr w:type="spellStart"/>
      <w:r>
        <w:rPr>
          <w:b/>
        </w:rPr>
        <w:t>Beanstack</w:t>
      </w:r>
      <w:proofErr w:type="spellEnd"/>
      <w:r>
        <w:rPr>
          <w:b/>
        </w:rPr>
        <w:t xml:space="preserve">: </w:t>
      </w:r>
      <w:r>
        <w:t xml:space="preserve">Students use </w:t>
      </w:r>
      <w:proofErr w:type="spellStart"/>
      <w:r>
        <w:t>Beanstack</w:t>
      </w:r>
      <w:proofErr w:type="spellEnd"/>
      <w:r>
        <w:t xml:space="preserve"> to log minutes, earn badges, and win prizes! Students are automatically enrolled in the school </w:t>
      </w:r>
      <w:proofErr w:type="spellStart"/>
      <w:r>
        <w:t>Beanstack</w:t>
      </w:r>
      <w:proofErr w:type="spellEnd"/>
      <w:r>
        <w:t xml:space="preserve"> Summer Reading Challenge, and can sign up for Summer Reading at Cobb Public Library at </w:t>
      </w:r>
      <w:hyperlink r:id="rId14">
        <w:r>
          <w:t>http://www.cobbcat.org/summer/.</w:t>
        </w:r>
      </w:hyperlink>
      <w:r>
        <w:rPr>
          <w:spacing w:val="-4"/>
        </w:rPr>
        <w:t xml:space="preserve"> </w:t>
      </w:r>
      <w:proofErr w:type="spellStart"/>
      <w:r>
        <w:t>Beanstack</w:t>
      </w:r>
      <w:proofErr w:type="spellEnd"/>
      <w:r>
        <w:rPr>
          <w:spacing w:val="-4"/>
        </w:rPr>
        <w:t xml:space="preserve"> </w:t>
      </w:r>
      <w:r>
        <w:t>is</w:t>
      </w:r>
      <w:r>
        <w:rPr>
          <w:spacing w:val="-4"/>
        </w:rPr>
        <w:t xml:space="preserve"> </w:t>
      </w:r>
      <w:r>
        <w:t>available</w:t>
      </w:r>
      <w:r>
        <w:rPr>
          <w:spacing w:val="-4"/>
        </w:rPr>
        <w:t xml:space="preserve"> </w:t>
      </w:r>
      <w:r>
        <w:t>online</w:t>
      </w:r>
      <w:r>
        <w:rPr>
          <w:spacing w:val="-4"/>
        </w:rPr>
        <w:t xml:space="preserve"> </w:t>
      </w:r>
      <w:r>
        <w:t>and</w:t>
      </w:r>
      <w:r>
        <w:rPr>
          <w:spacing w:val="-4"/>
        </w:rPr>
        <w:t xml:space="preserve"> </w:t>
      </w:r>
      <w:r>
        <w:t>as</w:t>
      </w:r>
      <w:r>
        <w:rPr>
          <w:spacing w:val="-4"/>
        </w:rPr>
        <w:t xml:space="preserve"> </w:t>
      </w:r>
      <w:r>
        <w:t>a</w:t>
      </w:r>
      <w:r>
        <w:rPr>
          <w:spacing w:val="-4"/>
        </w:rPr>
        <w:t xml:space="preserve"> </w:t>
      </w:r>
      <w:r>
        <w:t>free</w:t>
      </w:r>
      <w:r>
        <w:rPr>
          <w:spacing w:val="-4"/>
        </w:rPr>
        <w:t xml:space="preserve"> </w:t>
      </w:r>
      <w:r>
        <w:t>app.</w:t>
      </w:r>
      <w:r>
        <w:rPr>
          <w:spacing w:val="-4"/>
        </w:rPr>
        <w:t xml:space="preserve"> </w:t>
      </w:r>
      <w:r>
        <w:t xml:space="preserve">CCSD students can sync their </w:t>
      </w:r>
      <w:proofErr w:type="spellStart"/>
      <w:r>
        <w:t>Beanstack</w:t>
      </w:r>
      <w:proofErr w:type="spellEnd"/>
      <w:r>
        <w:t xml:space="preserve"> school and Cobb County Public Library </w:t>
      </w:r>
      <w:proofErr w:type="spellStart"/>
      <w:r>
        <w:t>Beanstack</w:t>
      </w:r>
      <w:proofErr w:type="spellEnd"/>
      <w:r>
        <w:t xml:space="preserve"> parent accounts. Log once; count for both!</w:t>
      </w:r>
    </w:p>
    <w:p w14:paraId="1E00D1B0" w14:textId="77777777" w:rsidR="003C0319" w:rsidRDefault="00000000">
      <w:pPr>
        <w:pStyle w:val="BodyText"/>
        <w:spacing w:before="156" w:line="360" w:lineRule="auto"/>
        <w:ind w:left="1778" w:right="568" w:hanging="1"/>
      </w:pPr>
      <w:r>
        <w:rPr>
          <w:noProof/>
        </w:rPr>
        <w:drawing>
          <wp:anchor distT="0" distB="0" distL="0" distR="0" simplePos="0" relativeHeight="15730176" behindDoc="0" locked="0" layoutInCell="1" allowOverlap="1" wp14:anchorId="613EE484" wp14:editId="44D1744B">
            <wp:simplePos x="0" y="0"/>
            <wp:positionH relativeFrom="page">
              <wp:posOffset>422911</wp:posOffset>
            </wp:positionH>
            <wp:positionV relativeFrom="paragraph">
              <wp:posOffset>293992</wp:posOffset>
            </wp:positionV>
            <wp:extent cx="858518" cy="444202"/>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858518" cy="444202"/>
                    </a:xfrm>
                    <a:prstGeom prst="rect">
                      <a:avLst/>
                    </a:prstGeom>
                  </pic:spPr>
                </pic:pic>
              </a:graphicData>
            </a:graphic>
          </wp:anchor>
        </w:drawing>
      </w:r>
      <w:r>
        <w:rPr>
          <w:b/>
        </w:rPr>
        <w:t xml:space="preserve">Sora: </w:t>
      </w:r>
      <w:r>
        <w:t xml:space="preserve">Cobb students can read </w:t>
      </w:r>
      <w:proofErr w:type="spellStart"/>
      <w:r>
        <w:t>ebooks</w:t>
      </w:r>
      <w:proofErr w:type="spellEnd"/>
      <w:r>
        <w:t xml:space="preserve"> and e-audiobooks all summer long with Sora. With</w:t>
      </w:r>
      <w:r>
        <w:rPr>
          <w:spacing w:val="-2"/>
        </w:rPr>
        <w:t xml:space="preserve"> </w:t>
      </w:r>
      <w:r>
        <w:t>hundreds</w:t>
      </w:r>
      <w:r>
        <w:rPr>
          <w:spacing w:val="-2"/>
        </w:rPr>
        <w:t xml:space="preserve"> </w:t>
      </w:r>
      <w:r>
        <w:t>of</w:t>
      </w:r>
      <w:r>
        <w:rPr>
          <w:spacing w:val="-2"/>
        </w:rPr>
        <w:t xml:space="preserve"> </w:t>
      </w:r>
      <w:r>
        <w:t>great</w:t>
      </w:r>
      <w:r>
        <w:rPr>
          <w:spacing w:val="-2"/>
        </w:rPr>
        <w:t xml:space="preserve"> </w:t>
      </w:r>
      <w:r>
        <w:t>titles,</w:t>
      </w:r>
      <w:r>
        <w:rPr>
          <w:spacing w:val="-2"/>
        </w:rPr>
        <w:t xml:space="preserve"> </w:t>
      </w:r>
      <w:r>
        <w:t>you’ll</w:t>
      </w:r>
      <w:r>
        <w:rPr>
          <w:spacing w:val="-2"/>
        </w:rPr>
        <w:t xml:space="preserve"> </w:t>
      </w:r>
      <w:r>
        <w:t>have</w:t>
      </w:r>
      <w:r>
        <w:rPr>
          <w:spacing w:val="-2"/>
        </w:rPr>
        <w:t xml:space="preserve"> </w:t>
      </w:r>
      <w:r>
        <w:t>plenty</w:t>
      </w:r>
      <w:r>
        <w:rPr>
          <w:spacing w:val="-2"/>
        </w:rPr>
        <w:t xml:space="preserve"> </w:t>
      </w:r>
      <w:r>
        <w:t>to</w:t>
      </w:r>
      <w:r>
        <w:rPr>
          <w:spacing w:val="-2"/>
        </w:rPr>
        <w:t xml:space="preserve"> </w:t>
      </w:r>
      <w:r>
        <w:t>choose</w:t>
      </w:r>
      <w:r>
        <w:rPr>
          <w:spacing w:val="-2"/>
        </w:rPr>
        <w:t xml:space="preserve"> </w:t>
      </w:r>
      <w:r>
        <w:t>from!</w:t>
      </w:r>
      <w:r>
        <w:rPr>
          <w:spacing w:val="-2"/>
        </w:rPr>
        <w:t xml:space="preserve"> </w:t>
      </w:r>
      <w:r>
        <w:t>Additionally,</w:t>
      </w:r>
      <w:r>
        <w:rPr>
          <w:spacing w:val="-2"/>
        </w:rPr>
        <w:t xml:space="preserve"> </w:t>
      </w:r>
      <w:r>
        <w:t>the</w:t>
      </w:r>
      <w:r>
        <w:rPr>
          <w:spacing w:val="-2"/>
        </w:rPr>
        <w:t xml:space="preserve"> </w:t>
      </w:r>
      <w:r>
        <w:t>“Sweet Reads”</w:t>
      </w:r>
      <w:r>
        <w:rPr>
          <w:spacing w:val="-3"/>
        </w:rPr>
        <w:t xml:space="preserve"> </w:t>
      </w:r>
      <w:r>
        <w:t>collection</w:t>
      </w:r>
      <w:r>
        <w:rPr>
          <w:spacing w:val="-3"/>
        </w:rPr>
        <w:t xml:space="preserve"> </w:t>
      </w:r>
      <w:r>
        <w:t>makes</w:t>
      </w:r>
      <w:r>
        <w:rPr>
          <w:spacing w:val="-3"/>
        </w:rPr>
        <w:t xml:space="preserve"> </w:t>
      </w:r>
      <w:r>
        <w:t>it</w:t>
      </w:r>
      <w:r>
        <w:rPr>
          <w:spacing w:val="-4"/>
        </w:rPr>
        <w:t xml:space="preserve"> </w:t>
      </w:r>
      <w:r>
        <w:t>easy</w:t>
      </w:r>
      <w:r>
        <w:rPr>
          <w:spacing w:val="-3"/>
        </w:rPr>
        <w:t xml:space="preserve"> </w:t>
      </w:r>
      <w:r>
        <w:t>to</w:t>
      </w:r>
      <w:r>
        <w:rPr>
          <w:spacing w:val="-3"/>
        </w:rPr>
        <w:t xml:space="preserve"> </w:t>
      </w:r>
      <w:r>
        <w:t>read</w:t>
      </w:r>
      <w:r>
        <w:rPr>
          <w:spacing w:val="-3"/>
        </w:rPr>
        <w:t xml:space="preserve"> </w:t>
      </w:r>
      <w:r>
        <w:t>the</w:t>
      </w:r>
      <w:r>
        <w:rPr>
          <w:spacing w:val="-3"/>
        </w:rPr>
        <w:t xml:space="preserve"> </w:t>
      </w:r>
      <w:r>
        <w:t>same</w:t>
      </w:r>
      <w:r>
        <w:rPr>
          <w:spacing w:val="-3"/>
        </w:rPr>
        <w:t xml:space="preserve"> </w:t>
      </w:r>
      <w:r>
        <w:t>books</w:t>
      </w:r>
      <w:r>
        <w:rPr>
          <w:spacing w:val="-3"/>
        </w:rPr>
        <w:t xml:space="preserve"> </w:t>
      </w:r>
      <w:r>
        <w:t>with</w:t>
      </w:r>
      <w:r>
        <w:rPr>
          <w:spacing w:val="-3"/>
        </w:rPr>
        <w:t xml:space="preserve"> </w:t>
      </w:r>
      <w:r>
        <w:t>friends.</w:t>
      </w:r>
      <w:r>
        <w:rPr>
          <w:spacing w:val="-3"/>
        </w:rPr>
        <w:t xml:space="preserve"> </w:t>
      </w:r>
      <w:r>
        <w:t>Visit</w:t>
      </w:r>
      <w:r>
        <w:rPr>
          <w:spacing w:val="-3"/>
        </w:rPr>
        <w:t xml:space="preserve"> </w:t>
      </w:r>
      <w:r>
        <w:t>soraapp.com or download the free app on your device.</w:t>
      </w:r>
    </w:p>
    <w:p w14:paraId="207900A4" w14:textId="77777777" w:rsidR="003C0319" w:rsidRDefault="003C0319">
      <w:pPr>
        <w:pStyle w:val="BodyText"/>
        <w:rPr>
          <w:sz w:val="28"/>
        </w:rPr>
      </w:pPr>
    </w:p>
    <w:p w14:paraId="5D1A53CA" w14:textId="77777777" w:rsidR="003C0319" w:rsidRDefault="003C0319">
      <w:pPr>
        <w:pStyle w:val="BodyText"/>
        <w:spacing w:before="235"/>
        <w:rPr>
          <w:sz w:val="28"/>
        </w:rPr>
      </w:pPr>
    </w:p>
    <w:p w14:paraId="560D5FC5" w14:textId="77777777" w:rsidR="003C0319" w:rsidRDefault="00000000">
      <w:pPr>
        <w:pStyle w:val="Title"/>
      </w:pPr>
      <w:r>
        <w:t>Keep</w:t>
      </w:r>
      <w:r>
        <w:rPr>
          <w:spacing w:val="-7"/>
        </w:rPr>
        <w:t xml:space="preserve"> </w:t>
      </w:r>
      <w:r>
        <w:t>reading</w:t>
      </w:r>
      <w:r>
        <w:rPr>
          <w:spacing w:val="-6"/>
        </w:rPr>
        <w:t xml:space="preserve"> </w:t>
      </w:r>
      <w:r>
        <w:t>and</w:t>
      </w:r>
      <w:r>
        <w:rPr>
          <w:spacing w:val="-7"/>
        </w:rPr>
        <w:t xml:space="preserve"> </w:t>
      </w:r>
      <w:r>
        <w:t>logging</w:t>
      </w:r>
      <w:r>
        <w:rPr>
          <w:spacing w:val="-6"/>
        </w:rPr>
        <w:t xml:space="preserve"> </w:t>
      </w:r>
      <w:r>
        <w:t>your</w:t>
      </w:r>
      <w:r>
        <w:rPr>
          <w:spacing w:val="-6"/>
        </w:rPr>
        <w:t xml:space="preserve"> </w:t>
      </w:r>
      <w:r>
        <w:t>reading</w:t>
      </w:r>
      <w:r>
        <w:rPr>
          <w:spacing w:val="-7"/>
        </w:rPr>
        <w:t xml:space="preserve"> </w:t>
      </w:r>
      <w:r>
        <w:t>minutes</w:t>
      </w:r>
      <w:r>
        <w:rPr>
          <w:spacing w:val="-6"/>
        </w:rPr>
        <w:t xml:space="preserve"> </w:t>
      </w:r>
      <w:r>
        <w:t>this</w:t>
      </w:r>
      <w:r>
        <w:rPr>
          <w:spacing w:val="-6"/>
        </w:rPr>
        <w:t xml:space="preserve"> </w:t>
      </w:r>
      <w:r>
        <w:rPr>
          <w:spacing w:val="-2"/>
        </w:rPr>
        <w:t>summer!</w:t>
      </w:r>
    </w:p>
    <w:sectPr w:rsidR="003C0319">
      <w:type w:val="continuous"/>
      <w:pgSz w:w="12240" w:h="15840"/>
      <w:pgMar w:top="680" w:right="78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19"/>
    <w:rsid w:val="00102E33"/>
    <w:rsid w:val="002166E0"/>
    <w:rsid w:val="003772C5"/>
    <w:rsid w:val="003C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09530D"/>
  <w15:docId w15:val="{B9425CAC-55DB-C44C-8E25-6225C740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39"/>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cobbcat.org/summ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www.cobbsummerreading.com/"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www.cobbcat.org/sum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76642-94ed-432c-8c28-16b0ab7dfad2">
      <Terms xmlns="http://schemas.microsoft.com/office/infopath/2007/PartnerControls"/>
    </lcf76f155ced4ddcb4097134ff3c332f>
    <TaxCatchAll xmlns="02086701-7654-491a-91ef-215c5be8e198" xsi:nil="true"/>
    <SharedWithUsers xmlns="02086701-7654-491a-91ef-215c5be8e198">
      <UserInfo>
        <DisplayName>Julie Walker</DisplayName>
        <AccountId>617</AccountId>
        <AccountType/>
      </UserInfo>
      <UserInfo>
        <DisplayName>Marina Rivers</DisplayName>
        <AccountId>618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56B8E60900CA46A75A9D646BF6B0C7" ma:contentTypeVersion="16" ma:contentTypeDescription="Create a new document." ma:contentTypeScope="" ma:versionID="23371c93519bb2b20f6dab8bc02af4c7">
  <xsd:schema xmlns:xsd="http://www.w3.org/2001/XMLSchema" xmlns:xs="http://www.w3.org/2001/XMLSchema" xmlns:p="http://schemas.microsoft.com/office/2006/metadata/properties" xmlns:ns2="d4e76642-94ed-432c-8c28-16b0ab7dfad2" xmlns:ns3="02086701-7654-491a-91ef-215c5be8e198" targetNamespace="http://schemas.microsoft.com/office/2006/metadata/properties" ma:root="true" ma:fieldsID="700b6c375671c4f65cf8ed5bf419ffa9" ns2:_="" ns3:_="">
    <xsd:import namespace="d4e76642-94ed-432c-8c28-16b0ab7dfad2"/>
    <xsd:import namespace="02086701-7654-491a-91ef-215c5be8e1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76642-94ed-432c-8c28-16b0ab7df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86701-7654-491a-91ef-215c5be8e1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7865ba-3cf3-4cea-9865-a11c0e2e23d2}" ma:internalName="TaxCatchAll" ma:showField="CatchAllData" ma:web="02086701-7654-491a-91ef-215c5be8e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AE925-554F-4067-AC15-79E20B0A1315}">
  <ds:schemaRefs>
    <ds:schemaRef ds:uri="http://schemas.microsoft.com/office/2006/metadata/properties"/>
    <ds:schemaRef ds:uri="http://schemas.microsoft.com/office/infopath/2007/PartnerControls"/>
    <ds:schemaRef ds:uri="d4e76642-94ed-432c-8c28-16b0ab7dfad2"/>
    <ds:schemaRef ds:uri="02086701-7654-491a-91ef-215c5be8e198"/>
  </ds:schemaRefs>
</ds:datastoreItem>
</file>

<file path=customXml/itemProps2.xml><?xml version="1.0" encoding="utf-8"?>
<ds:datastoreItem xmlns:ds="http://schemas.openxmlformats.org/officeDocument/2006/customXml" ds:itemID="{ED1D3703-6A0F-40F4-BA1B-8C2EC895C1A1}">
  <ds:schemaRefs>
    <ds:schemaRef ds:uri="http://schemas.microsoft.com/sharepoint/v3/contenttype/forms"/>
  </ds:schemaRefs>
</ds:datastoreItem>
</file>

<file path=customXml/itemProps3.xml><?xml version="1.0" encoding="utf-8"?>
<ds:datastoreItem xmlns:ds="http://schemas.openxmlformats.org/officeDocument/2006/customXml" ds:itemID="{2719CC26-6C05-4F8F-8FE5-5C82DD721DCB}"/>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Summer Reading Letter 2023.docx</dc:title>
  <cp:lastModifiedBy>Holly Frilot</cp:lastModifiedBy>
  <cp:revision>3</cp:revision>
  <dcterms:created xsi:type="dcterms:W3CDTF">2025-05-05T15:13:00Z</dcterms:created>
  <dcterms:modified xsi:type="dcterms:W3CDTF">2025-05-05T15:16:00Z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Word</vt:lpwstr>
  </property>
  <property fmtid="{D5CDD505-2E9C-101B-9397-08002B2CF9AE}" pid="4" name="LastSaved">
    <vt:filetime>2024-05-02T00:00:00Z</vt:filetime>
  </property>
  <property fmtid="{D5CDD505-2E9C-101B-9397-08002B2CF9AE}" pid="5" name="Producer">
    <vt:lpwstr>macOS Version 12.6 (Build 21G115) Quartz PDFContext</vt:lpwstr>
  </property>
  <property fmtid="{D5CDD505-2E9C-101B-9397-08002B2CF9AE}" pid="6" name="ContentTypeId">
    <vt:lpwstr>0x010100F656B8E60900CA46A75A9D646BF6B0C7</vt:lpwstr>
  </property>
  <property fmtid="{D5CDD505-2E9C-101B-9397-08002B2CF9AE}" pid="7" name="MediaServiceImageTags">
    <vt:lpwstr/>
  </property>
</Properties>
</file>