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6C7" w:rsidRPr="00640F05" w:rsidRDefault="00FE46C7" w:rsidP="00FE46C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40F05">
        <w:rPr>
          <w:rStyle w:val="normaltextrun"/>
          <w:rFonts w:ascii="Arial" w:eastAsiaTheme="majorEastAsia" w:hAnsi="Arial" w:cs="Arial"/>
          <w:b/>
          <w:bCs/>
          <w:color w:val="1D2228"/>
          <w:sz w:val="28"/>
          <w:szCs w:val="28"/>
        </w:rPr>
        <w:t>Walton Governance Board Meeting</w:t>
      </w:r>
      <w:r w:rsidRPr="00640F05">
        <w:rPr>
          <w:rStyle w:val="eop"/>
          <w:rFonts w:ascii="Arial" w:eastAsiaTheme="majorEastAsia" w:hAnsi="Arial" w:cs="Arial"/>
          <w:b/>
          <w:bCs/>
          <w:color w:val="1D2228"/>
          <w:sz w:val="28"/>
          <w:szCs w:val="28"/>
        </w:rPr>
        <w:t> Minutes</w:t>
      </w:r>
    </w:p>
    <w:p w:rsidR="00FE46C7" w:rsidRDefault="00FE46C7" w:rsidP="00FE46C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D2228"/>
          <w:sz w:val="28"/>
          <w:szCs w:val="28"/>
        </w:rPr>
        <w:t>August 12</w:t>
      </w:r>
      <w:r w:rsidRPr="0AC8A4CD">
        <w:rPr>
          <w:rStyle w:val="normaltextrun"/>
          <w:rFonts w:ascii="Arial" w:eastAsiaTheme="majorEastAsia" w:hAnsi="Arial" w:cs="Arial"/>
          <w:b/>
          <w:bCs/>
          <w:color w:val="1D2228"/>
          <w:sz w:val="28"/>
          <w:szCs w:val="28"/>
        </w:rPr>
        <w:t>, 202</w:t>
      </w:r>
      <w:r>
        <w:rPr>
          <w:rStyle w:val="normaltextrun"/>
          <w:rFonts w:ascii="Arial" w:eastAsiaTheme="majorEastAsia" w:hAnsi="Arial" w:cs="Arial"/>
          <w:b/>
          <w:bCs/>
          <w:color w:val="1D2228"/>
          <w:sz w:val="28"/>
          <w:szCs w:val="28"/>
        </w:rPr>
        <w:t>4</w:t>
      </w:r>
      <w:r w:rsidRPr="0AC8A4CD">
        <w:rPr>
          <w:rStyle w:val="eop"/>
          <w:rFonts w:ascii="Arial" w:eastAsiaTheme="majorEastAsia" w:hAnsi="Arial" w:cs="Arial"/>
          <w:color w:val="1D2228"/>
          <w:sz w:val="28"/>
          <w:szCs w:val="28"/>
        </w:rPr>
        <w:t> 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</w:p>
    <w:p w:rsidR="00FE46C7" w:rsidRDefault="00FE46C7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 Attendance</w:t>
      </w:r>
      <w:r w:rsidRPr="00640F0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Neysa</w:t>
      </w:r>
      <w:proofErr w:type="spellEnd"/>
      <w:r>
        <w:rPr>
          <w:rFonts w:ascii="Arial" w:hAnsi="Arial" w:cs="Arial"/>
        </w:rPr>
        <w:t xml:space="preserve"> Lee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Susan Thrash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Brian Benton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Karen </w:t>
      </w:r>
      <w:proofErr w:type="spellStart"/>
      <w:r>
        <w:rPr>
          <w:rFonts w:ascii="Arial" w:hAnsi="Arial" w:cs="Arial"/>
        </w:rPr>
        <w:t>Hallacy</w:t>
      </w:r>
      <w:proofErr w:type="spellEnd"/>
    </w:p>
    <w:p w:rsidR="00FE46C7" w:rsidRDefault="00FE46C7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Stephanie Santoro, WHS Principal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  <w:r w:rsidRPr="00640F05">
        <w:rPr>
          <w:rFonts w:ascii="Arial" w:hAnsi="Arial" w:cs="Arial"/>
          <w:b/>
          <w:bCs/>
        </w:rPr>
        <w:t>Absent:</w:t>
      </w:r>
      <w:r>
        <w:rPr>
          <w:rFonts w:ascii="Arial" w:hAnsi="Arial" w:cs="Arial"/>
        </w:rPr>
        <w:t xml:space="preserve"> Suzanne Schott </w:t>
      </w:r>
    </w:p>
    <w:p w:rsidR="00FE46C7" w:rsidRPr="0007625B" w:rsidRDefault="00FE46C7" w:rsidP="00FE46C7">
      <w:pPr>
        <w:textAlignment w:val="baseline"/>
        <w:rPr>
          <w:rFonts w:ascii="Arial" w:hAnsi="Arial" w:cs="Arial"/>
        </w:rPr>
      </w:pPr>
    </w:p>
    <w:p w:rsidR="00FE46C7" w:rsidRDefault="00FE46C7" w:rsidP="00FE46C7">
      <w:pPr>
        <w:textAlignment w:val="baseline"/>
        <w:rPr>
          <w:rFonts w:ascii="Arial" w:hAnsi="Arial" w:cs="Arial"/>
        </w:rPr>
      </w:pPr>
      <w:r w:rsidRPr="00640F05">
        <w:rPr>
          <w:rFonts w:ascii="Arial" w:hAnsi="Arial" w:cs="Arial"/>
          <w:b/>
          <w:bCs/>
        </w:rPr>
        <w:t>WGB Business:</w:t>
      </w:r>
      <w:r>
        <w:rPr>
          <w:rFonts w:ascii="Arial" w:hAnsi="Arial" w:cs="Arial"/>
        </w:rPr>
        <w:t xml:space="preserve"> 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</w:p>
    <w:p w:rsidR="00FE46C7" w:rsidRDefault="00FE46C7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meeting was called to order by the Chair at 4:02 pm. Minutes from the May 6, 2024 Governance Board meeting were approved as submitted and will be posted on the Walton Website for public review.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</w:p>
    <w:p w:rsidR="00FE46C7" w:rsidRPr="009F3D3C" w:rsidRDefault="00FE46C7" w:rsidP="00FE46C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1D2228"/>
        </w:rPr>
        <w:t>Dr. Stephanie Santoro, WHS Principal, who will be serving as the Governing Board’s School Executive was welcomed.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</w:p>
    <w:p w:rsidR="00F1568F" w:rsidRDefault="00F1568F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Report from the Chair:</w:t>
      </w:r>
    </w:p>
    <w:p w:rsidR="00FE46C7" w:rsidRDefault="00FE46C7" w:rsidP="00FE46C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An overview for 2024-25 was presented. </w:t>
      </w:r>
    </w:p>
    <w:p w:rsidR="00FA7C16" w:rsidRDefault="00FA7C16" w:rsidP="00F1568F">
      <w:pPr>
        <w:pStyle w:val="Heading4"/>
        <w:numPr>
          <w:ilvl w:val="0"/>
          <w:numId w:val="8"/>
        </w:numPr>
        <w:rPr>
          <w:rStyle w:val="eop"/>
          <w:rFonts w:asciiTheme="minorHAnsi" w:hAnsiTheme="minorHAnsi" w:cstheme="minorHAnsi"/>
          <w:i w:val="0"/>
          <w:iCs w:val="0"/>
          <w:color w:val="1D2228"/>
        </w:rPr>
      </w:pPr>
      <w:r>
        <w:rPr>
          <w:rStyle w:val="eop"/>
          <w:rFonts w:asciiTheme="minorHAnsi" w:hAnsiTheme="minorHAnsi" w:cstheme="minorHAnsi"/>
          <w:i w:val="0"/>
          <w:iCs w:val="0"/>
          <w:color w:val="1D2228"/>
        </w:rPr>
        <w:t>R</w:t>
      </w:r>
      <w:r w:rsidR="00FE46C7" w:rsidRPr="004D565F">
        <w:rPr>
          <w:rStyle w:val="eop"/>
          <w:rFonts w:asciiTheme="minorHAnsi" w:hAnsiTheme="minorHAnsi" w:cstheme="minorHAnsi"/>
          <w:i w:val="0"/>
          <w:iCs w:val="0"/>
          <w:color w:val="1D2228"/>
        </w:rPr>
        <w:t>oles and responsibilities of the Walton Governance Board and the reporting/oversight functions the WGB accomplishes in the monthly meetings</w:t>
      </w:r>
      <w:r>
        <w:rPr>
          <w:rStyle w:val="eop"/>
          <w:rFonts w:asciiTheme="minorHAnsi" w:hAnsiTheme="minorHAnsi" w:cstheme="minorHAnsi"/>
          <w:i w:val="0"/>
          <w:iCs w:val="0"/>
          <w:color w:val="1D2228"/>
        </w:rPr>
        <w:t>:</w:t>
      </w:r>
      <w:r w:rsidR="00FE46C7" w:rsidRPr="004D565F">
        <w:rPr>
          <w:rStyle w:val="eop"/>
          <w:rFonts w:asciiTheme="minorHAnsi" w:hAnsiTheme="minorHAnsi" w:cstheme="minorHAnsi"/>
          <w:i w:val="0"/>
          <w:iCs w:val="0"/>
          <w:color w:val="1D2228"/>
        </w:rPr>
        <w:t xml:space="preserve">  These include approving and monitoring the budget, school strategic plans, student achievement and charter goals, and the waiver impact in areas of curriculum, instruction, and resource </w:t>
      </w:r>
    </w:p>
    <w:p w:rsidR="00FE46C7" w:rsidRPr="00FA7C16" w:rsidRDefault="00FE46C7" w:rsidP="00F1568F">
      <w:pPr>
        <w:pStyle w:val="Heading4"/>
        <w:numPr>
          <w:ilvl w:val="0"/>
          <w:numId w:val="8"/>
        </w:numPr>
        <w:rPr>
          <w:rStyle w:val="eop"/>
          <w:rFonts w:asciiTheme="minorHAnsi" w:hAnsiTheme="minorHAnsi" w:cstheme="minorHAnsi"/>
          <w:i w:val="0"/>
          <w:iCs w:val="0"/>
        </w:rPr>
      </w:pPr>
      <w:r w:rsidRPr="004D565F">
        <w:rPr>
          <w:rStyle w:val="eop"/>
          <w:rFonts w:asciiTheme="minorHAnsi" w:hAnsiTheme="minorHAnsi" w:cstheme="minorHAnsi"/>
          <w:i w:val="0"/>
          <w:iCs w:val="0"/>
          <w:color w:val="1D2228"/>
        </w:rPr>
        <w:t xml:space="preserve">Meeting Schedule/Agendas for 2024-2025:  8 board meetings and 3 State required training sessions have been scheduled and posted for review on the website. </w:t>
      </w:r>
    </w:p>
    <w:p w:rsidR="00FE46C7" w:rsidRDefault="00FE46C7" w:rsidP="00F1568F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Standing Committees: Standing Committees for Community Enhancement, Technology &amp; Facilities, Curriculum and Instruction, Goals and Assessments are being formed for the school year and will include representatives from the Administration, Teachers, Parents, Students and the Community.  A Walton Governance Board member will serve as a liaison to each committee as well.</w:t>
      </w:r>
    </w:p>
    <w:p w:rsidR="00FA7C16" w:rsidRDefault="00FA7C16" w:rsidP="00FA7C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</w:p>
    <w:p w:rsidR="00FE46C7" w:rsidRPr="00FA7C16" w:rsidRDefault="00FE46C7" w:rsidP="00FA7C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FA7C16">
        <w:rPr>
          <w:rStyle w:val="eop"/>
          <w:rFonts w:asciiTheme="minorHAnsi" w:hAnsiTheme="minorHAnsi" w:cstheme="minorHAnsi"/>
          <w:color w:val="1D2228"/>
        </w:rPr>
        <w:t xml:space="preserve">Election of Officers for 2024-2025 </w:t>
      </w:r>
    </w:p>
    <w:p w:rsidR="00FE46C7" w:rsidRPr="001D21E9" w:rsidRDefault="00FE46C7" w:rsidP="00FA7C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 xml:space="preserve">The Chair determined there was a quorum of the Board in attendance so an election of officers could be held.  </w:t>
      </w:r>
      <w:r w:rsidRPr="001D21E9">
        <w:rPr>
          <w:rStyle w:val="eop"/>
          <w:rFonts w:asciiTheme="minorHAnsi" w:hAnsiTheme="minorHAnsi" w:cstheme="minorHAnsi"/>
          <w:color w:val="1D2228"/>
        </w:rPr>
        <w:t xml:space="preserve">A slate of officers for the 2024-2025 School year was presented.  A motion was made by Karen </w:t>
      </w:r>
      <w:proofErr w:type="spellStart"/>
      <w:r w:rsidRPr="001D21E9">
        <w:rPr>
          <w:rStyle w:val="eop"/>
          <w:rFonts w:asciiTheme="minorHAnsi" w:hAnsiTheme="minorHAnsi" w:cstheme="minorHAnsi"/>
          <w:color w:val="1D2228"/>
        </w:rPr>
        <w:t>Hallacy</w:t>
      </w:r>
      <w:proofErr w:type="spellEnd"/>
      <w:r w:rsidRPr="001D21E9">
        <w:rPr>
          <w:rStyle w:val="eop"/>
          <w:rFonts w:asciiTheme="minorHAnsi" w:hAnsiTheme="minorHAnsi" w:cstheme="minorHAnsi"/>
          <w:color w:val="1D2228"/>
        </w:rPr>
        <w:t xml:space="preserve"> to nominate Suzanne Schott as Chair, </w:t>
      </w:r>
      <w:proofErr w:type="spellStart"/>
      <w:r w:rsidRPr="001D21E9">
        <w:rPr>
          <w:rStyle w:val="eop"/>
          <w:rFonts w:asciiTheme="minorHAnsi" w:hAnsiTheme="minorHAnsi" w:cstheme="minorHAnsi"/>
          <w:color w:val="1D2228"/>
        </w:rPr>
        <w:t>Neysa</w:t>
      </w:r>
      <w:proofErr w:type="spellEnd"/>
      <w:r w:rsidRPr="001D21E9">
        <w:rPr>
          <w:rStyle w:val="eop"/>
          <w:rFonts w:asciiTheme="minorHAnsi" w:hAnsiTheme="minorHAnsi" w:cstheme="minorHAnsi"/>
          <w:color w:val="1D2228"/>
        </w:rPr>
        <w:t xml:space="preserve"> Lee as Vice Chair and Susan Thrash</w:t>
      </w:r>
      <w:r>
        <w:rPr>
          <w:rStyle w:val="eop"/>
          <w:rFonts w:asciiTheme="minorHAnsi" w:hAnsiTheme="minorHAnsi" w:cstheme="minorHAnsi"/>
          <w:color w:val="1D2228"/>
        </w:rPr>
        <w:t xml:space="preserve"> as </w:t>
      </w:r>
      <w:r w:rsidRPr="001D21E9">
        <w:rPr>
          <w:rStyle w:val="eop"/>
          <w:rFonts w:asciiTheme="minorHAnsi" w:hAnsiTheme="minorHAnsi" w:cstheme="minorHAnsi"/>
          <w:color w:val="1D2228"/>
        </w:rPr>
        <w:t>Parliamentarian</w:t>
      </w:r>
      <w:r>
        <w:rPr>
          <w:rStyle w:val="eop"/>
          <w:rFonts w:asciiTheme="minorHAnsi" w:hAnsiTheme="minorHAnsi" w:cstheme="minorHAnsi"/>
          <w:color w:val="1D2228"/>
        </w:rPr>
        <w:t xml:space="preserve">. Brian Benton seconded the motion. The Chair called for a voice vote and the slate was elected unanimously. </w:t>
      </w:r>
    </w:p>
    <w:p w:rsidR="00FE46C7" w:rsidRDefault="00FE46C7"/>
    <w:p w:rsidR="00E43B3C" w:rsidRDefault="00E43B3C">
      <w:pPr>
        <w:rPr>
          <w:b/>
          <w:bCs/>
        </w:rPr>
      </w:pPr>
    </w:p>
    <w:p w:rsidR="00E43B3C" w:rsidRDefault="00E43B3C">
      <w:pPr>
        <w:rPr>
          <w:b/>
          <w:bCs/>
        </w:rPr>
      </w:pPr>
    </w:p>
    <w:p w:rsidR="00E43B3C" w:rsidRDefault="00E43B3C">
      <w:pPr>
        <w:rPr>
          <w:b/>
          <w:bCs/>
        </w:rPr>
      </w:pPr>
    </w:p>
    <w:p w:rsidR="00FA7C16" w:rsidRPr="00FA7C16" w:rsidRDefault="00FA7C16">
      <w:pPr>
        <w:rPr>
          <w:b/>
          <w:bCs/>
        </w:rPr>
      </w:pPr>
      <w:r w:rsidRPr="00FA7C16">
        <w:rPr>
          <w:b/>
          <w:bCs/>
        </w:rPr>
        <w:lastRenderedPageBreak/>
        <w:t>Principal’s Report:</w:t>
      </w:r>
    </w:p>
    <w:p w:rsidR="00927944" w:rsidRPr="00E43B3C" w:rsidRDefault="00FA7C16" w:rsidP="00F1568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DF2316">
        <w:rPr>
          <w:rStyle w:val="normaltextrun"/>
          <w:rFonts w:asciiTheme="minorHAnsi" w:hAnsiTheme="minorHAnsi" w:cstheme="minorHAnsi"/>
        </w:rPr>
        <w:t>Principal Report</w:t>
      </w:r>
      <w:r>
        <w:rPr>
          <w:rStyle w:val="eop"/>
          <w:rFonts w:asciiTheme="minorHAnsi" w:hAnsiTheme="minorHAnsi" w:cstheme="minorHAnsi"/>
        </w:rPr>
        <w:t>: Dr. Stephanie Santoro</w:t>
      </w:r>
    </w:p>
    <w:p w:rsidR="00FA7C16" w:rsidRDefault="00FA7C16" w:rsidP="00F1568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BD0888">
        <w:rPr>
          <w:rStyle w:val="eop"/>
          <w:rFonts w:asciiTheme="minorHAnsi" w:hAnsiTheme="minorHAnsi" w:cstheme="minorHAnsi"/>
        </w:rPr>
        <w:t>Overview of 2023-2024 Financials LKES Standard 1-8</w:t>
      </w:r>
    </w:p>
    <w:p w:rsidR="00927944" w:rsidRPr="001D21E9" w:rsidRDefault="00927944" w:rsidP="00927944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WGB members were provided documents in advance for review</w:t>
      </w:r>
    </w:p>
    <w:p w:rsidR="00FA7C16" w:rsidRPr="00927944" w:rsidRDefault="00927944" w:rsidP="00927944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2022-23 State and Federal Charter Grants were used to renovate the bathrooms at Raider Valley and bring them up to code and to purchase lunch tables</w:t>
      </w:r>
    </w:p>
    <w:p w:rsidR="00F1568F" w:rsidRDefault="00F1568F" w:rsidP="00F1568F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A7C16" w:rsidRPr="00CA7DE2" w:rsidRDefault="00FA7C16" w:rsidP="00F1568F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9F3D3C">
        <w:rPr>
          <w:rFonts w:asciiTheme="minorHAnsi" w:hAnsiTheme="minorHAnsi" w:cstheme="minorHAnsi"/>
          <w:color w:val="000000"/>
        </w:rPr>
        <w:t>Overview of 2023-24 Budget LKES Standard 1-8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FA7C16" w:rsidRDefault="00FA7C16" w:rsidP="00927944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Provided Year over Year Budget Comparison</w:t>
      </w:r>
    </w:p>
    <w:p w:rsidR="00FA7C16" w:rsidRPr="00BF059B" w:rsidRDefault="00FA7C16" w:rsidP="00927944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Additional allocations this year to School Nurse, Safety, Security</w:t>
      </w:r>
    </w:p>
    <w:p w:rsidR="00F1568F" w:rsidRDefault="00F1568F" w:rsidP="00F1568F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</w:p>
    <w:p w:rsidR="00FA7C16" w:rsidRPr="00F1568F" w:rsidRDefault="00FA7C16" w:rsidP="00F1568F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F1568F">
        <w:rPr>
          <w:rStyle w:val="eop"/>
          <w:rFonts w:asciiTheme="minorHAnsi" w:hAnsiTheme="minorHAnsi" w:cstheme="minorHAnsi"/>
        </w:rPr>
        <w:t xml:space="preserve">State of the School- LKES Standard 1, 2, and 3 </w:t>
      </w:r>
    </w:p>
    <w:p w:rsidR="00FA7C16" w:rsidRDefault="00927944" w:rsidP="00927944">
      <w:pPr>
        <w:pStyle w:val="paragraph"/>
        <w:numPr>
          <w:ilvl w:val="0"/>
          <w:numId w:val="13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We currently have </w:t>
      </w:r>
      <w:r w:rsidR="00FA7C16">
        <w:rPr>
          <w:rStyle w:val="eop"/>
          <w:rFonts w:asciiTheme="minorHAnsi" w:hAnsiTheme="minorHAnsi" w:cstheme="minorHAnsi"/>
        </w:rPr>
        <w:t xml:space="preserve">2678 </w:t>
      </w:r>
      <w:r>
        <w:rPr>
          <w:rStyle w:val="eop"/>
          <w:rFonts w:asciiTheme="minorHAnsi" w:hAnsiTheme="minorHAnsi" w:cstheme="minorHAnsi"/>
        </w:rPr>
        <w:t xml:space="preserve">students </w:t>
      </w:r>
      <w:r w:rsidR="00FA7C16">
        <w:rPr>
          <w:rStyle w:val="eop"/>
          <w:rFonts w:asciiTheme="minorHAnsi" w:hAnsiTheme="minorHAnsi" w:cstheme="minorHAnsi"/>
        </w:rPr>
        <w:t>enrolled</w:t>
      </w:r>
    </w:p>
    <w:p w:rsidR="00FA7C16" w:rsidRDefault="00FA7C16" w:rsidP="00927944">
      <w:pPr>
        <w:pStyle w:val="paragraph"/>
        <w:numPr>
          <w:ilvl w:val="0"/>
          <w:numId w:val="13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Focus on getting 9</w:t>
      </w:r>
      <w:r w:rsidRPr="009123F3">
        <w:rPr>
          <w:rStyle w:val="eop"/>
          <w:rFonts w:asciiTheme="minorHAnsi" w:hAnsiTheme="minorHAnsi" w:cstheme="minorHAnsi"/>
          <w:vertAlign w:val="superscript"/>
        </w:rPr>
        <w:t>th</w:t>
      </w:r>
      <w:r>
        <w:rPr>
          <w:rStyle w:val="eop"/>
          <w:rFonts w:asciiTheme="minorHAnsi" w:hAnsiTheme="minorHAnsi" w:cstheme="minorHAnsi"/>
        </w:rPr>
        <w:t xml:space="preserve"> graders off to a great start including providing classroom scheduling and structure to encourage engagement and focus, support development of executive functioning skillsets, and eliminate distractors. </w:t>
      </w:r>
    </w:p>
    <w:p w:rsidR="00FA7C16" w:rsidRDefault="00FA7C16" w:rsidP="00927944">
      <w:pPr>
        <w:pStyle w:val="paragraph"/>
        <w:numPr>
          <w:ilvl w:val="0"/>
          <w:numId w:val="13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Walton’s EOC Results from the Spring: American Lit: 99</w:t>
      </w:r>
      <w:proofErr w:type="gramStart"/>
      <w:r>
        <w:rPr>
          <w:rStyle w:val="eop"/>
          <w:rFonts w:asciiTheme="minorHAnsi" w:hAnsiTheme="minorHAnsi" w:cstheme="minorHAnsi"/>
        </w:rPr>
        <w:t>% ,</w:t>
      </w:r>
      <w:proofErr w:type="gramEnd"/>
      <w:r w:rsidR="00927944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>Biology: 96% , US History</w:t>
      </w:r>
      <w:r w:rsidR="00927944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 xml:space="preserve">97% </w:t>
      </w:r>
    </w:p>
    <w:p w:rsidR="00FA7C16" w:rsidRDefault="00FA7C16" w:rsidP="00927944">
      <w:pPr>
        <w:pStyle w:val="paragraph"/>
        <w:numPr>
          <w:ilvl w:val="0"/>
          <w:numId w:val="13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Beginning of School Safety Drills have been completed.</w:t>
      </w:r>
    </w:p>
    <w:p w:rsidR="00FA7C16" w:rsidRDefault="00FA7C16" w:rsidP="00927944">
      <w:pPr>
        <w:pStyle w:val="paragraph"/>
        <w:numPr>
          <w:ilvl w:val="0"/>
          <w:numId w:val="13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Focusing on improving School Climate for students and faculty.</w:t>
      </w:r>
    </w:p>
    <w:p w:rsidR="00FA7C16" w:rsidRPr="009F3D3C" w:rsidRDefault="00FA7C16" w:rsidP="00FA7C1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</w:p>
    <w:p w:rsidR="00FA7C16" w:rsidRPr="007E55BC" w:rsidRDefault="00FA7C16" w:rsidP="00F1568F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</w:rPr>
        <w:t>S</w:t>
      </w:r>
      <w:r w:rsidRPr="0001221C">
        <w:rPr>
          <w:rStyle w:val="eop"/>
          <w:rFonts w:asciiTheme="minorHAnsi" w:hAnsiTheme="minorHAnsi" w:cstheme="minorHAnsi"/>
        </w:rPr>
        <w:t>chool Goals and Implementation Plans for 23-24</w:t>
      </w:r>
      <w:r>
        <w:rPr>
          <w:rStyle w:val="eop"/>
          <w:rFonts w:asciiTheme="minorHAnsi" w:hAnsiTheme="minorHAnsi" w:cstheme="minorHAnsi"/>
        </w:rPr>
        <w:t>- LKES Standard 1, and 3</w:t>
      </w:r>
    </w:p>
    <w:p w:rsidR="00927944" w:rsidRDefault="00FA7C16" w:rsidP="00801DC7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Shared 24-25 School Strategic SMART goals in the areas of Literacy, Math and Behavioral with measurement tied to 9</w:t>
      </w:r>
      <w:r w:rsidRPr="006615F2">
        <w:rPr>
          <w:rStyle w:val="eop"/>
          <w:rFonts w:asciiTheme="minorHAnsi" w:hAnsiTheme="minorHAnsi" w:cstheme="minorHAnsi"/>
          <w:vertAlign w:val="superscript"/>
        </w:rPr>
        <w:t>th</w:t>
      </w:r>
      <w:r>
        <w:rPr>
          <w:rStyle w:val="eop"/>
          <w:rFonts w:asciiTheme="minorHAnsi" w:hAnsiTheme="minorHAnsi" w:cstheme="minorHAnsi"/>
        </w:rPr>
        <w:t>, 10</w:t>
      </w:r>
      <w:r w:rsidRPr="006615F2">
        <w:rPr>
          <w:rStyle w:val="eop"/>
          <w:rFonts w:asciiTheme="minorHAnsi" w:hAnsiTheme="minorHAnsi" w:cstheme="minorHAnsi"/>
          <w:vertAlign w:val="superscript"/>
        </w:rPr>
        <w:t>th</w:t>
      </w:r>
      <w:r>
        <w:rPr>
          <w:rStyle w:val="eop"/>
          <w:rFonts w:asciiTheme="minorHAnsi" w:hAnsiTheme="minorHAnsi" w:cstheme="minorHAnsi"/>
        </w:rPr>
        <w:t xml:space="preserve"> and 11</w:t>
      </w:r>
      <w:r w:rsidRPr="006615F2">
        <w:rPr>
          <w:rStyle w:val="eop"/>
          <w:rFonts w:asciiTheme="minorHAnsi" w:hAnsiTheme="minorHAnsi" w:cstheme="minorHAnsi"/>
          <w:vertAlign w:val="superscript"/>
        </w:rPr>
        <w:t>th</w:t>
      </w:r>
      <w:r>
        <w:rPr>
          <w:rStyle w:val="eop"/>
          <w:rFonts w:asciiTheme="minorHAnsi" w:hAnsiTheme="minorHAnsi" w:cstheme="minorHAnsi"/>
        </w:rPr>
        <w:t xml:space="preserve"> grade PSAT results. </w:t>
      </w:r>
    </w:p>
    <w:p w:rsidR="00FA7C16" w:rsidRDefault="00FA7C16" w:rsidP="00801DC7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Use data to determine areas of strength and weakness across subgroups and build interventions to support and accelerate learning</w:t>
      </w:r>
      <w:r w:rsidR="00927944">
        <w:rPr>
          <w:rStyle w:val="eop"/>
          <w:rFonts w:asciiTheme="minorHAnsi" w:hAnsiTheme="minorHAnsi" w:cstheme="minorHAnsi"/>
        </w:rPr>
        <w:t xml:space="preserve"> – concentration on study skills, time </w:t>
      </w:r>
      <w:r w:rsidR="00801DC7">
        <w:rPr>
          <w:rStyle w:val="eop"/>
          <w:rFonts w:asciiTheme="minorHAnsi" w:hAnsiTheme="minorHAnsi" w:cstheme="minorHAnsi"/>
        </w:rPr>
        <w:t>management, classroom focus, mental health and positive school climate</w:t>
      </w:r>
    </w:p>
    <w:p w:rsidR="00FA7C16" w:rsidRDefault="00FA7C16" w:rsidP="00801DC7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Paying for all 9</w:t>
      </w:r>
      <w:r w:rsidRPr="007E55BC">
        <w:rPr>
          <w:rStyle w:val="eop"/>
          <w:rFonts w:asciiTheme="minorHAnsi" w:hAnsiTheme="minorHAnsi" w:cstheme="minorHAnsi"/>
          <w:vertAlign w:val="superscript"/>
        </w:rPr>
        <w:t>th</w:t>
      </w:r>
      <w:r>
        <w:rPr>
          <w:rStyle w:val="eop"/>
          <w:rFonts w:asciiTheme="minorHAnsi" w:hAnsiTheme="minorHAnsi" w:cstheme="minorHAnsi"/>
        </w:rPr>
        <w:t xml:space="preserve"> graders to take PSAT. </w:t>
      </w:r>
    </w:p>
    <w:p w:rsidR="00FA7C16" w:rsidRDefault="00FA7C16" w:rsidP="00FA7C16">
      <w:pPr>
        <w:pStyle w:val="paragraph"/>
        <w:spacing w:before="0" w:beforeAutospacing="0" w:after="0" w:afterAutospacing="0"/>
        <w:ind w:left="3080"/>
        <w:rPr>
          <w:rStyle w:val="eop"/>
          <w:rFonts w:asciiTheme="minorHAnsi" w:hAnsiTheme="minorHAnsi" w:cstheme="minorHAnsi"/>
        </w:rPr>
      </w:pPr>
    </w:p>
    <w:p w:rsidR="00801DC7" w:rsidRDefault="00FA7C16" w:rsidP="00F1568F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Principal Personnel Report </w:t>
      </w:r>
      <w:r w:rsidR="00801DC7">
        <w:rPr>
          <w:rStyle w:val="eop"/>
          <w:rFonts w:asciiTheme="minorHAnsi" w:hAnsiTheme="minorHAnsi" w:cstheme="minorHAnsi"/>
        </w:rPr>
        <w:t>(</w:t>
      </w:r>
      <w:r>
        <w:rPr>
          <w:rStyle w:val="eop"/>
          <w:rFonts w:asciiTheme="minorHAnsi" w:hAnsiTheme="minorHAnsi" w:cstheme="minorHAnsi"/>
        </w:rPr>
        <w:t xml:space="preserve">including Foundation </w:t>
      </w:r>
      <w:proofErr w:type="gramStart"/>
      <w:r>
        <w:rPr>
          <w:rStyle w:val="eop"/>
          <w:rFonts w:asciiTheme="minorHAnsi" w:hAnsiTheme="minorHAnsi" w:cstheme="minorHAnsi"/>
        </w:rPr>
        <w:t>Supported  Hires</w:t>
      </w:r>
      <w:proofErr w:type="gramEnd"/>
      <w:r w:rsidR="00801DC7">
        <w:rPr>
          <w:rStyle w:val="eop"/>
          <w:rFonts w:asciiTheme="minorHAnsi" w:hAnsiTheme="minorHAnsi" w:cstheme="minorHAnsi"/>
        </w:rPr>
        <w:t>)</w:t>
      </w:r>
    </w:p>
    <w:p w:rsidR="00801DC7" w:rsidRDefault="00FA7C16" w:rsidP="00801DC7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2 new administrators will be joining the staff this year</w:t>
      </w:r>
    </w:p>
    <w:p w:rsidR="00801DC7" w:rsidRDefault="00FA7C16" w:rsidP="00801DC7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8 new certified facility including 2 teachers for Spanish, 1 teacher for Social Sciences, 1 teacher in Math, 1 teacher in English, and 1 Counselor</w:t>
      </w:r>
    </w:p>
    <w:p w:rsidR="00FA7C16" w:rsidRPr="003222A3" w:rsidRDefault="00FA7C16" w:rsidP="00801DC7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eop"/>
          <w:rFonts w:cstheme="minorHAnsi"/>
        </w:rPr>
      </w:pPr>
      <w:r>
        <w:rPr>
          <w:rStyle w:val="eop"/>
          <w:rFonts w:asciiTheme="minorHAnsi" w:hAnsiTheme="minorHAnsi" w:cstheme="minorHAnsi"/>
        </w:rPr>
        <w:t>1 additional Security Officer.</w:t>
      </w:r>
    </w:p>
    <w:p w:rsidR="00F1568F" w:rsidRDefault="00F1568F"/>
    <w:p w:rsidR="00F1568F" w:rsidRDefault="00F1568F" w:rsidP="00F1568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meeting was adjourned at 4:51 by </w:t>
      </w:r>
      <w:proofErr w:type="spellStart"/>
      <w:r>
        <w:rPr>
          <w:rFonts w:ascii="Arial" w:hAnsi="Arial" w:cs="Arial"/>
          <w:color w:val="000000"/>
        </w:rPr>
        <w:t>Neysa</w:t>
      </w:r>
      <w:proofErr w:type="spellEnd"/>
      <w:r>
        <w:rPr>
          <w:rFonts w:ascii="Arial" w:hAnsi="Arial" w:cs="Arial"/>
          <w:color w:val="000000"/>
        </w:rPr>
        <w:t xml:space="preserve"> Lee.  The next meeting will be held with the 2024-25 Board on September 9, 2024 at 4:00 pm. </w:t>
      </w:r>
    </w:p>
    <w:p w:rsidR="00F1568F" w:rsidRDefault="00F1568F" w:rsidP="00F1568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Respectfully submitted by Susan Thrash.</w:t>
      </w:r>
    </w:p>
    <w:p w:rsidR="00F1568F" w:rsidRDefault="00F1568F"/>
    <w:sectPr w:rsidR="00F1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3A9"/>
    <w:multiLevelType w:val="hybridMultilevel"/>
    <w:tmpl w:val="2F7C36AE"/>
    <w:lvl w:ilvl="0" w:tplc="3FEEE1E2">
      <w:start w:val="1"/>
      <w:numFmt w:val="lowerLetter"/>
      <w:lvlText w:val="%1.)"/>
      <w:lvlJc w:val="left"/>
      <w:pPr>
        <w:ind w:left="3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1" w15:restartNumberingAfterBreak="0">
    <w:nsid w:val="11A0485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19534D01"/>
    <w:multiLevelType w:val="hybridMultilevel"/>
    <w:tmpl w:val="C84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1AB1"/>
    <w:multiLevelType w:val="hybridMultilevel"/>
    <w:tmpl w:val="5CE8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31C25"/>
    <w:multiLevelType w:val="hybridMultilevel"/>
    <w:tmpl w:val="DC74C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97A25"/>
    <w:multiLevelType w:val="hybridMultilevel"/>
    <w:tmpl w:val="68AA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6632"/>
    <w:multiLevelType w:val="hybridMultilevel"/>
    <w:tmpl w:val="A75A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63BA"/>
    <w:multiLevelType w:val="hybridMultilevel"/>
    <w:tmpl w:val="4F6A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331C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BA6954"/>
    <w:multiLevelType w:val="hybridMultilevel"/>
    <w:tmpl w:val="F600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B7EF7"/>
    <w:multiLevelType w:val="hybridMultilevel"/>
    <w:tmpl w:val="D30C0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D56F8"/>
    <w:multiLevelType w:val="hybridMultilevel"/>
    <w:tmpl w:val="5A747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14" w15:restartNumberingAfterBreak="0">
    <w:nsid w:val="7B3331EE"/>
    <w:multiLevelType w:val="hybridMultilevel"/>
    <w:tmpl w:val="7C5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88467">
    <w:abstractNumId w:val="8"/>
  </w:num>
  <w:num w:numId="2" w16cid:durableId="733233559">
    <w:abstractNumId w:val="13"/>
  </w:num>
  <w:num w:numId="3" w16cid:durableId="2053074661">
    <w:abstractNumId w:val="0"/>
  </w:num>
  <w:num w:numId="4" w16cid:durableId="60908807">
    <w:abstractNumId w:val="1"/>
  </w:num>
  <w:num w:numId="5" w16cid:durableId="755784378">
    <w:abstractNumId w:val="9"/>
  </w:num>
  <w:num w:numId="6" w16cid:durableId="491413951">
    <w:abstractNumId w:val="4"/>
  </w:num>
  <w:num w:numId="7" w16cid:durableId="357631748">
    <w:abstractNumId w:val="11"/>
  </w:num>
  <w:num w:numId="8" w16cid:durableId="1114131778">
    <w:abstractNumId w:val="2"/>
  </w:num>
  <w:num w:numId="9" w16cid:durableId="187381050">
    <w:abstractNumId w:val="7"/>
  </w:num>
  <w:num w:numId="10" w16cid:durableId="981156396">
    <w:abstractNumId w:val="12"/>
  </w:num>
  <w:num w:numId="11" w16cid:durableId="917983645">
    <w:abstractNumId w:val="5"/>
  </w:num>
  <w:num w:numId="12" w16cid:durableId="417286266">
    <w:abstractNumId w:val="6"/>
  </w:num>
  <w:num w:numId="13" w16cid:durableId="30738750">
    <w:abstractNumId w:val="10"/>
  </w:num>
  <w:num w:numId="14" w16cid:durableId="1010255956">
    <w:abstractNumId w:val="14"/>
  </w:num>
  <w:num w:numId="15" w16cid:durableId="2127238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C7"/>
    <w:rsid w:val="00560BDA"/>
    <w:rsid w:val="00801DC7"/>
    <w:rsid w:val="0090317D"/>
    <w:rsid w:val="00927944"/>
    <w:rsid w:val="00E43B3C"/>
    <w:rsid w:val="00F1568F"/>
    <w:rsid w:val="00FA7C16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3769E"/>
  <w15:chartTrackingRefBased/>
  <w15:docId w15:val="{2EA59182-5CD7-EF48-A5EB-6BB4E31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C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6C7"/>
    <w:pPr>
      <w:keepNext/>
      <w:keepLines/>
      <w:numPr>
        <w:numId w:val="4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6C7"/>
    <w:pPr>
      <w:keepNext/>
      <w:keepLines/>
      <w:numPr>
        <w:ilvl w:val="1"/>
        <w:numId w:val="4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6C7"/>
    <w:pPr>
      <w:keepNext/>
      <w:keepLines/>
      <w:numPr>
        <w:ilvl w:val="2"/>
        <w:numId w:val="4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6C7"/>
    <w:pPr>
      <w:keepNext/>
      <w:keepLines/>
      <w:numPr>
        <w:ilvl w:val="3"/>
        <w:numId w:val="4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6C7"/>
    <w:pPr>
      <w:keepNext/>
      <w:keepLines/>
      <w:numPr>
        <w:ilvl w:val="4"/>
        <w:numId w:val="4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6C7"/>
    <w:pPr>
      <w:keepNext/>
      <w:keepLines/>
      <w:numPr>
        <w:ilvl w:val="5"/>
        <w:numId w:val="4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6C7"/>
    <w:pPr>
      <w:keepNext/>
      <w:keepLines/>
      <w:numPr>
        <w:ilvl w:val="6"/>
        <w:numId w:val="4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6C7"/>
    <w:pPr>
      <w:keepNext/>
      <w:keepLines/>
      <w:numPr>
        <w:ilvl w:val="7"/>
        <w:numId w:val="4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6C7"/>
    <w:pPr>
      <w:keepNext/>
      <w:keepLines/>
      <w:numPr>
        <w:ilvl w:val="8"/>
        <w:numId w:val="4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4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E46C7"/>
  </w:style>
  <w:style w:type="character" w:customStyle="1" w:styleId="eop">
    <w:name w:val="eop"/>
    <w:basedOn w:val="DefaultParagraphFont"/>
    <w:rsid w:val="00FE46C7"/>
  </w:style>
  <w:style w:type="paragraph" w:styleId="NormalWeb">
    <w:name w:val="Normal (Web)"/>
    <w:basedOn w:val="Normal"/>
    <w:uiPriority w:val="99"/>
    <w:unhideWhenUsed/>
    <w:rsid w:val="00FE46C7"/>
    <w:pPr>
      <w:spacing w:before="100" w:beforeAutospacing="1" w:after="100" w:afterAutospacing="1"/>
    </w:pPr>
    <w:rPr>
      <w:rFonts w:ascii="Aptos" w:hAnsi="Aptos" w:cs="Aptos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4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6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E46C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6C7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6C7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6C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6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Thrash</dc:creator>
  <cp:keywords/>
  <dc:description/>
  <cp:lastModifiedBy>Susan Thrash</cp:lastModifiedBy>
  <cp:revision>2</cp:revision>
  <dcterms:created xsi:type="dcterms:W3CDTF">2024-08-15T15:03:00Z</dcterms:created>
  <dcterms:modified xsi:type="dcterms:W3CDTF">2024-09-02T18:50:00Z</dcterms:modified>
</cp:coreProperties>
</file>